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96779" w14:textId="77777777" w:rsidR="006E0547" w:rsidRPr="00451B9A" w:rsidRDefault="00000000" w:rsidP="00451B9A">
      <w:pPr>
        <w:pStyle w:val="Ttulo1"/>
        <w:jc w:val="both"/>
        <w:rPr>
          <w:rFonts w:ascii="Arial" w:hAnsi="Arial" w:cs="Arial"/>
          <w:sz w:val="22"/>
          <w:szCs w:val="22"/>
        </w:rPr>
      </w:pPr>
      <w:r w:rsidRPr="00451B9A">
        <w:rPr>
          <w:rFonts w:ascii="Arial" w:hAnsi="Arial" w:cs="Arial"/>
          <w:sz w:val="22"/>
          <w:szCs w:val="22"/>
        </w:rPr>
        <w:t>INFORME TÉCNICO COMPARATIVO</w:t>
      </w:r>
    </w:p>
    <w:p w14:paraId="0AB0E1F6" w14:textId="77777777" w:rsidR="00451B9A" w:rsidRPr="00451B9A" w:rsidRDefault="00451B9A" w:rsidP="00451B9A">
      <w:pPr>
        <w:jc w:val="both"/>
        <w:rPr>
          <w:rFonts w:ascii="Arial" w:hAnsi="Arial" w:cs="Arial"/>
        </w:rPr>
      </w:pPr>
    </w:p>
    <w:p w14:paraId="7A8A382F" w14:textId="03270329" w:rsidR="00451B9A" w:rsidRPr="00451B9A" w:rsidRDefault="00000000" w:rsidP="00A56961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 xml:space="preserve">Equipo evaluado: Datalogger </w:t>
      </w:r>
      <w:proofErr w:type="spellStart"/>
      <w:r w:rsidRPr="00451B9A">
        <w:rPr>
          <w:rFonts w:ascii="Arial" w:hAnsi="Arial" w:cs="Arial"/>
        </w:rPr>
        <w:t>GSP</w:t>
      </w:r>
      <w:proofErr w:type="spellEnd"/>
      <w:r w:rsidRPr="00451B9A">
        <w:rPr>
          <w:rFonts w:ascii="Arial" w:hAnsi="Arial" w:cs="Arial"/>
        </w:rPr>
        <w:t xml:space="preserve">-6 / </w:t>
      </w:r>
      <w:proofErr w:type="spellStart"/>
      <w:r w:rsidRPr="00451B9A">
        <w:rPr>
          <w:rFonts w:ascii="Arial" w:hAnsi="Arial" w:cs="Arial"/>
        </w:rPr>
        <w:t>GSP-6G</w:t>
      </w:r>
      <w:proofErr w:type="spellEnd"/>
      <w:r w:rsidR="00451B9A" w:rsidRPr="00451B9A">
        <w:rPr>
          <w:rFonts w:ascii="Arial" w:hAnsi="Arial" w:cs="Arial"/>
        </w:rPr>
        <w:t xml:space="preserve"> presentado por ROKA</w:t>
      </w:r>
      <w:r w:rsidRPr="00451B9A">
        <w:rPr>
          <w:rFonts w:ascii="Arial" w:hAnsi="Arial" w:cs="Arial"/>
        </w:rPr>
        <w:br/>
        <w:t>Referencia de comparación: Especificaciones técnicas requeridas</w:t>
      </w:r>
    </w:p>
    <w:p w14:paraId="1A2A76FA" w14:textId="77777777" w:rsidR="00451B9A" w:rsidRPr="00451B9A" w:rsidRDefault="00451B9A" w:rsidP="00A56961">
      <w:pPr>
        <w:jc w:val="both"/>
        <w:rPr>
          <w:rFonts w:ascii="Arial" w:hAnsi="Arial" w:cs="Arial"/>
          <w:b/>
          <w:bCs/>
        </w:rPr>
      </w:pPr>
      <w:r w:rsidRPr="00451B9A">
        <w:rPr>
          <w:rFonts w:ascii="Arial" w:hAnsi="Arial" w:cs="Arial"/>
          <w:b/>
          <w:bCs/>
        </w:rPr>
        <w:t>1. OBJETIVO </w:t>
      </w:r>
    </w:p>
    <w:p w14:paraId="6A231C86" w14:textId="4A819CD0" w:rsidR="00451B9A" w:rsidRPr="00451B9A" w:rsidRDefault="00451B9A" w:rsidP="00A56961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 xml:space="preserve">Realizar la comparación técnica entre el datalogger </w:t>
      </w:r>
      <w:proofErr w:type="spellStart"/>
      <w:r w:rsidRPr="00451B9A">
        <w:rPr>
          <w:rFonts w:ascii="Arial" w:hAnsi="Arial" w:cs="Arial"/>
        </w:rPr>
        <w:t>GSP</w:t>
      </w:r>
      <w:proofErr w:type="spellEnd"/>
      <w:r w:rsidRPr="00451B9A">
        <w:rPr>
          <w:rFonts w:ascii="Arial" w:hAnsi="Arial" w:cs="Arial"/>
        </w:rPr>
        <w:t xml:space="preserve">-6 / </w:t>
      </w:r>
      <w:proofErr w:type="spellStart"/>
      <w:r w:rsidRPr="00451B9A">
        <w:rPr>
          <w:rFonts w:ascii="Arial" w:hAnsi="Arial" w:cs="Arial"/>
        </w:rPr>
        <w:t>GSP-6G</w:t>
      </w:r>
      <w:proofErr w:type="spellEnd"/>
      <w:r w:rsidRPr="00451B9A">
        <w:rPr>
          <w:rFonts w:ascii="Arial" w:hAnsi="Arial" w:cs="Arial"/>
        </w:rPr>
        <w:t xml:space="preserve"> y las especificaciones mínimas exigidas, con el fin</w:t>
      </w:r>
      <w:r w:rsidR="002322F9">
        <w:rPr>
          <w:rFonts w:ascii="Arial" w:hAnsi="Arial" w:cs="Arial"/>
        </w:rPr>
        <w:t xml:space="preserve"> </w:t>
      </w:r>
      <w:r w:rsidRPr="00451B9A">
        <w:rPr>
          <w:rFonts w:ascii="Arial" w:hAnsi="Arial" w:cs="Arial"/>
        </w:rPr>
        <w:t>de determinar su nivel de cumplimiento para procesos de adquisición, control o evaluación técnica. </w:t>
      </w:r>
    </w:p>
    <w:p w14:paraId="600A3A5D" w14:textId="77777777" w:rsidR="00451B9A" w:rsidRPr="00451B9A" w:rsidRDefault="00451B9A" w:rsidP="00A56961">
      <w:pPr>
        <w:jc w:val="both"/>
        <w:rPr>
          <w:rFonts w:ascii="Arial" w:hAnsi="Arial" w:cs="Arial"/>
          <w:b/>
          <w:bCs/>
        </w:rPr>
      </w:pPr>
      <w:r w:rsidRPr="00451B9A">
        <w:rPr>
          <w:rFonts w:ascii="Arial" w:hAnsi="Arial" w:cs="Arial"/>
          <w:b/>
          <w:bCs/>
        </w:rPr>
        <w:t>2. METODOLOGÍA </w:t>
      </w:r>
    </w:p>
    <w:p w14:paraId="036DDB07" w14:textId="4FDC8DA5" w:rsidR="00451B9A" w:rsidRPr="00451B9A" w:rsidRDefault="00451B9A" w:rsidP="00A56961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>Se realizó revisión de ficha técnica del equipo yde los requisitos técnicos aportados,</w:t>
      </w:r>
      <w:r w:rsidR="002322F9">
        <w:rPr>
          <w:rFonts w:ascii="Arial" w:hAnsi="Arial" w:cs="Arial"/>
        </w:rPr>
        <w:t xml:space="preserve"> </w:t>
      </w:r>
      <w:r w:rsidRPr="00451B9A">
        <w:rPr>
          <w:rFonts w:ascii="Arial" w:hAnsi="Arial" w:cs="Arial"/>
        </w:rPr>
        <w:t>c</w:t>
      </w:r>
      <w:r w:rsidR="002322F9">
        <w:rPr>
          <w:rFonts w:ascii="Arial" w:hAnsi="Arial" w:cs="Arial"/>
        </w:rPr>
        <w:t>o</w:t>
      </w:r>
      <w:r w:rsidRPr="00451B9A">
        <w:rPr>
          <w:rFonts w:ascii="Arial" w:hAnsi="Arial" w:cs="Arial"/>
        </w:rPr>
        <w:t>mparando aspectos </w:t>
      </w:r>
      <w:r w:rsidR="002322F9">
        <w:rPr>
          <w:rFonts w:ascii="Arial" w:hAnsi="Arial" w:cs="Arial"/>
        </w:rPr>
        <w:t xml:space="preserve">  </w:t>
      </w:r>
      <w:r w:rsidRPr="00451B9A">
        <w:rPr>
          <w:rFonts w:ascii="Arial" w:hAnsi="Arial" w:cs="Arial"/>
        </w:rPr>
        <w:t>físicos, operativos, funcionales y normativos. </w:t>
      </w:r>
    </w:p>
    <w:p w14:paraId="28785BD5" w14:textId="77777777" w:rsidR="00451B9A" w:rsidRPr="00451B9A" w:rsidRDefault="00451B9A" w:rsidP="00A56961">
      <w:pPr>
        <w:jc w:val="both"/>
        <w:rPr>
          <w:rFonts w:ascii="Arial" w:hAnsi="Arial" w:cs="Arial"/>
          <w:b/>
          <w:bCs/>
        </w:rPr>
      </w:pPr>
      <w:r w:rsidRPr="00451B9A">
        <w:rPr>
          <w:rFonts w:ascii="Arial" w:hAnsi="Arial" w:cs="Arial"/>
          <w:b/>
          <w:bCs/>
        </w:rPr>
        <w:t>3. ANÁLISIS COMPARATIVO </w:t>
      </w:r>
    </w:p>
    <w:p w14:paraId="2C67CE60" w14:textId="77777777" w:rsidR="00451B9A" w:rsidRPr="00451B9A" w:rsidRDefault="00451B9A" w:rsidP="00A56961">
      <w:pPr>
        <w:jc w:val="both"/>
        <w:rPr>
          <w:rFonts w:ascii="Arial" w:hAnsi="Arial" w:cs="Arial"/>
          <w:b/>
          <w:bCs/>
        </w:rPr>
      </w:pPr>
      <w:r w:rsidRPr="00451B9A">
        <w:rPr>
          <w:rFonts w:ascii="Arial" w:hAnsi="Arial" w:cs="Arial"/>
          <w:b/>
          <w:bCs/>
        </w:rPr>
        <w:t>3.1 Características físicas </w:t>
      </w:r>
    </w:p>
    <w:p w14:paraId="2565041B" w14:textId="19B00C99" w:rsidR="00451B9A" w:rsidRPr="00451B9A" w:rsidRDefault="00451B9A" w:rsidP="00A56961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>El equipo es más grande y pesado que lo requerido y</w:t>
      </w:r>
      <w:r w:rsidR="002322F9">
        <w:rPr>
          <w:rFonts w:ascii="Arial" w:hAnsi="Arial" w:cs="Arial"/>
        </w:rPr>
        <w:t xml:space="preserve"> </w:t>
      </w:r>
      <w:r w:rsidRPr="00451B9A">
        <w:rPr>
          <w:rFonts w:ascii="Arial" w:hAnsi="Arial" w:cs="Arial"/>
        </w:rPr>
        <w:t>no especifica material ni grado de protección IP. </w:t>
      </w:r>
    </w:p>
    <w:p w14:paraId="2F5B415F" w14:textId="77777777" w:rsidR="00451B9A" w:rsidRPr="00451B9A" w:rsidRDefault="00451B9A" w:rsidP="00A56961">
      <w:pPr>
        <w:jc w:val="both"/>
        <w:rPr>
          <w:rFonts w:ascii="Arial" w:hAnsi="Arial" w:cs="Arial"/>
          <w:b/>
          <w:bCs/>
        </w:rPr>
      </w:pPr>
      <w:r w:rsidRPr="00451B9A">
        <w:rPr>
          <w:rFonts w:ascii="Arial" w:hAnsi="Arial" w:cs="Arial"/>
          <w:b/>
          <w:bCs/>
        </w:rPr>
        <w:t>3.2 Condiciones de operación </w:t>
      </w:r>
    </w:p>
    <w:p w14:paraId="5AE7B0E0" w14:textId="77777777" w:rsidR="00451B9A" w:rsidRPr="00451B9A" w:rsidRDefault="00451B9A" w:rsidP="00A56961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>El rango de temperatura del equipo (-40 °C a +85 °C) supera el requerido (-20 °C a +70 °C). </w:t>
      </w:r>
    </w:p>
    <w:p w14:paraId="057979A4" w14:textId="77777777" w:rsidR="00451B9A" w:rsidRPr="00451B9A" w:rsidRDefault="00451B9A" w:rsidP="00A56961">
      <w:pPr>
        <w:jc w:val="both"/>
        <w:rPr>
          <w:rFonts w:ascii="Arial" w:hAnsi="Arial" w:cs="Arial"/>
          <w:b/>
          <w:bCs/>
        </w:rPr>
      </w:pPr>
      <w:r w:rsidRPr="00451B9A">
        <w:rPr>
          <w:rFonts w:ascii="Arial" w:hAnsi="Arial" w:cs="Arial"/>
          <w:b/>
          <w:bCs/>
        </w:rPr>
        <w:t>3.3 Alimentación y autonomía </w:t>
      </w:r>
    </w:p>
    <w:p w14:paraId="203C2A26" w14:textId="77777777" w:rsidR="00451B9A" w:rsidRPr="00451B9A" w:rsidRDefault="00451B9A" w:rsidP="00A56961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>El equipo ofrece autonomía aproximada de 2 años, superior al mínimo requerido de 1 año, aunque utiliza un tipo de batería diferente. </w:t>
      </w:r>
    </w:p>
    <w:p w14:paraId="3F29B5AB" w14:textId="77777777" w:rsidR="00451B9A" w:rsidRPr="00451B9A" w:rsidRDefault="00451B9A" w:rsidP="00A56961">
      <w:pPr>
        <w:jc w:val="both"/>
        <w:rPr>
          <w:rFonts w:ascii="Arial" w:hAnsi="Arial" w:cs="Arial"/>
          <w:b/>
          <w:bCs/>
        </w:rPr>
      </w:pPr>
      <w:r w:rsidRPr="00451B9A">
        <w:rPr>
          <w:rFonts w:ascii="Arial" w:hAnsi="Arial" w:cs="Arial"/>
          <w:b/>
          <w:bCs/>
        </w:rPr>
        <w:t>3.4 Capacidad de almacenamiento </w:t>
      </w:r>
    </w:p>
    <w:p w14:paraId="3E2B2DFF" w14:textId="48BBC329" w:rsidR="00451B9A" w:rsidRPr="00451B9A" w:rsidRDefault="00451B9A" w:rsidP="00A56961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>El equipo permite </w:t>
      </w:r>
      <w:r w:rsidR="00A56961" w:rsidRPr="00451B9A">
        <w:rPr>
          <w:rFonts w:ascii="Arial" w:hAnsi="Arial" w:cs="Arial"/>
        </w:rPr>
        <w:t>hasta</w:t>
      </w:r>
      <w:r w:rsidR="00A56961">
        <w:rPr>
          <w:rFonts w:ascii="Arial" w:hAnsi="Arial" w:cs="Arial"/>
        </w:rPr>
        <w:t xml:space="preserve"> 32.000</w:t>
      </w:r>
      <w:r w:rsidRPr="00451B9A">
        <w:rPr>
          <w:rFonts w:ascii="Arial" w:hAnsi="Arial" w:cs="Arial"/>
        </w:rPr>
        <w:t> registros y</w:t>
      </w:r>
      <w:r w:rsidR="00F25123">
        <w:rPr>
          <w:rFonts w:ascii="Arial" w:hAnsi="Arial" w:cs="Arial"/>
        </w:rPr>
        <w:t xml:space="preserve"> </w:t>
      </w:r>
      <w:r w:rsidRPr="00451B9A">
        <w:rPr>
          <w:rFonts w:ascii="Arial" w:hAnsi="Arial" w:cs="Arial"/>
        </w:rPr>
        <w:t>mayor flexibilidad en intervalos de medición, </w:t>
      </w:r>
      <w:r w:rsidR="00F25123">
        <w:rPr>
          <w:rFonts w:ascii="Arial" w:hAnsi="Arial" w:cs="Arial"/>
        </w:rPr>
        <w:t xml:space="preserve"> s</w:t>
      </w:r>
      <w:r w:rsidRPr="00451B9A">
        <w:rPr>
          <w:rFonts w:ascii="Arial" w:hAnsi="Arial" w:cs="Arial"/>
        </w:rPr>
        <w:t>uperando el requisito mínimo. </w:t>
      </w:r>
    </w:p>
    <w:p w14:paraId="1990776A" w14:textId="77777777" w:rsidR="00451B9A" w:rsidRPr="00451B9A" w:rsidRDefault="00451B9A" w:rsidP="00A56961">
      <w:pPr>
        <w:jc w:val="both"/>
        <w:rPr>
          <w:rFonts w:ascii="Arial" w:hAnsi="Arial" w:cs="Arial"/>
          <w:b/>
          <w:bCs/>
        </w:rPr>
      </w:pPr>
      <w:r w:rsidRPr="00451B9A">
        <w:rPr>
          <w:rFonts w:ascii="Arial" w:hAnsi="Arial" w:cs="Arial"/>
          <w:b/>
          <w:bCs/>
        </w:rPr>
        <w:t>3.5 Sensores y precisión </w:t>
      </w:r>
    </w:p>
    <w:p w14:paraId="5641E6F0" w14:textId="77777777" w:rsidR="00451B9A" w:rsidRPr="00451B9A" w:rsidRDefault="00451B9A" w:rsidP="00A56961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>Cumple en temperatura; en humedad cumple parcialmente. No especifica tipo de sensor. </w:t>
      </w:r>
    </w:p>
    <w:p w14:paraId="554522C6" w14:textId="77777777" w:rsidR="00451B9A" w:rsidRDefault="00451B9A" w:rsidP="00A56961">
      <w:pPr>
        <w:jc w:val="both"/>
        <w:rPr>
          <w:rFonts w:ascii="Arial" w:hAnsi="Arial" w:cs="Arial"/>
        </w:rPr>
      </w:pPr>
    </w:p>
    <w:p w14:paraId="59F04F21" w14:textId="77777777" w:rsidR="002322F9" w:rsidRPr="00451B9A" w:rsidRDefault="002322F9" w:rsidP="00A56961">
      <w:pPr>
        <w:jc w:val="both"/>
        <w:rPr>
          <w:rFonts w:ascii="Arial" w:hAnsi="Arial" w:cs="Arial"/>
        </w:rPr>
      </w:pPr>
    </w:p>
    <w:p w14:paraId="39455F54" w14:textId="77777777" w:rsidR="00451B9A" w:rsidRPr="00451B9A" w:rsidRDefault="00451B9A" w:rsidP="00A56961">
      <w:pPr>
        <w:jc w:val="both"/>
        <w:rPr>
          <w:rFonts w:ascii="Arial" w:hAnsi="Arial" w:cs="Arial"/>
          <w:b/>
          <w:bCs/>
        </w:rPr>
      </w:pPr>
      <w:r w:rsidRPr="00451B9A">
        <w:rPr>
          <w:rFonts w:ascii="Arial" w:hAnsi="Arial" w:cs="Arial"/>
          <w:b/>
          <w:bCs/>
        </w:rPr>
        <w:lastRenderedPageBreak/>
        <w:t>3.6 Funcionalidad y software </w:t>
      </w:r>
    </w:p>
    <w:p w14:paraId="3566E0B3" w14:textId="77777777" w:rsidR="00451B9A" w:rsidRPr="00451B9A" w:rsidRDefault="00451B9A" w:rsidP="00A56961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>Incluye software, exportación de datos y visualización avanzada, cumpliendo y superando lo requerido. </w:t>
      </w:r>
    </w:p>
    <w:p w14:paraId="46C6FBEF" w14:textId="77777777" w:rsidR="00451B9A" w:rsidRPr="00451B9A" w:rsidRDefault="00451B9A" w:rsidP="00A56961">
      <w:pPr>
        <w:jc w:val="both"/>
        <w:rPr>
          <w:rFonts w:ascii="Arial" w:hAnsi="Arial" w:cs="Arial"/>
          <w:b/>
          <w:bCs/>
        </w:rPr>
      </w:pPr>
      <w:r w:rsidRPr="00451B9A">
        <w:rPr>
          <w:rFonts w:ascii="Arial" w:hAnsi="Arial" w:cs="Arial"/>
          <w:b/>
          <w:bCs/>
        </w:rPr>
        <w:t>3.7 Normativa y certificación </w:t>
      </w:r>
    </w:p>
    <w:p w14:paraId="38AB2B7B" w14:textId="08018DE6" w:rsidR="002322F9" w:rsidRDefault="00451B9A" w:rsidP="00A56961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>No evidencia cumplimiento de certificaciones ni normas exigidas,</w:t>
      </w:r>
      <w:r w:rsidR="00A56961">
        <w:rPr>
          <w:rFonts w:ascii="Arial" w:hAnsi="Arial" w:cs="Arial"/>
        </w:rPr>
        <w:t xml:space="preserve"> </w:t>
      </w:r>
      <w:r w:rsidRPr="00451B9A">
        <w:rPr>
          <w:rFonts w:ascii="Arial" w:hAnsi="Arial" w:cs="Arial"/>
        </w:rPr>
        <w:t>lo cual es un incumplimiento crítico. </w:t>
      </w:r>
    </w:p>
    <w:p w14:paraId="3568695A" w14:textId="6F6CB6BC" w:rsidR="002322F9" w:rsidRPr="002322F9" w:rsidRDefault="002322F9" w:rsidP="002322F9">
      <w:pPr>
        <w:jc w:val="both"/>
        <w:rPr>
          <w:rFonts w:ascii="Arial" w:hAnsi="Arial" w:cs="Arial"/>
        </w:rPr>
      </w:pPr>
      <w:r w:rsidRPr="002322F9">
        <w:rPr>
          <w:rFonts w:ascii="Arial" w:hAnsi="Arial" w:cs="Arial"/>
          <w:b/>
          <w:bCs/>
        </w:rPr>
        <w:t>CUADRO COMPARATIVO DE DIFERENCIAS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7"/>
        <w:gridCol w:w="2127"/>
        <w:gridCol w:w="1830"/>
        <w:gridCol w:w="2446"/>
      </w:tblGrid>
      <w:tr w:rsidR="002322F9" w:rsidRPr="002322F9" w14:paraId="1D1C71BE" w14:textId="77777777" w:rsidTr="002322F9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019E7266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Característica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36975838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2322F9">
              <w:rPr>
                <w:rFonts w:ascii="Arial" w:hAnsi="Arial" w:cs="Arial"/>
                <w:b/>
                <w:bCs/>
              </w:rPr>
              <w:t>GSP</w:t>
            </w:r>
            <w:proofErr w:type="spellEnd"/>
            <w:r w:rsidRPr="002322F9">
              <w:rPr>
                <w:rFonts w:ascii="Arial" w:hAnsi="Arial" w:cs="Arial"/>
                <w:b/>
                <w:bCs/>
              </w:rPr>
              <w:t xml:space="preserve">-6 / </w:t>
            </w:r>
            <w:proofErr w:type="spellStart"/>
            <w:r w:rsidRPr="002322F9">
              <w:rPr>
                <w:rFonts w:ascii="Arial" w:hAnsi="Arial" w:cs="Arial"/>
                <w:b/>
                <w:bCs/>
              </w:rPr>
              <w:t>GSP-6G</w:t>
            </w:r>
            <w:proofErr w:type="spell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672039C7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Especificación solicitada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5A558000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Diferencia / Observación</w:t>
            </w:r>
          </w:p>
        </w:tc>
      </w:tr>
      <w:tr w:rsidR="002322F9" w:rsidRPr="002322F9" w14:paraId="01246435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67445585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Peso</w:t>
            </w:r>
          </w:p>
        </w:tc>
        <w:tc>
          <w:tcPr>
            <w:tcW w:w="0" w:type="auto"/>
            <w:vAlign w:val="center"/>
            <w:hideMark/>
          </w:tcPr>
          <w:p w14:paraId="4391C4CE" w14:textId="2DA4969B" w:rsidR="002322F9" w:rsidRPr="002322F9" w:rsidRDefault="002322F9" w:rsidP="002322F9">
            <w:pPr>
              <w:jc w:val="both"/>
              <w:rPr>
                <w:rFonts w:ascii="Arial" w:hAnsi="Arial" w:cs="Arial"/>
                <w:lang w:val="en-US"/>
              </w:rPr>
            </w:pPr>
            <w:r w:rsidRPr="002322F9">
              <w:rPr>
                <w:rFonts w:ascii="Arial" w:hAnsi="Arial" w:cs="Arial"/>
                <w:lang w:val="en-US"/>
              </w:rPr>
              <w:t xml:space="preserve">100 g </w:t>
            </w:r>
          </w:p>
        </w:tc>
        <w:tc>
          <w:tcPr>
            <w:tcW w:w="0" w:type="auto"/>
            <w:vAlign w:val="center"/>
            <w:hideMark/>
          </w:tcPr>
          <w:p w14:paraId="4A37E57B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34 g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5D6B86EF" w14:textId="46F07189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 Más pesado (casi 3 veces)</w:t>
            </w:r>
          </w:p>
        </w:tc>
      </w:tr>
      <w:tr w:rsidR="002322F9" w:rsidRPr="002322F9" w14:paraId="5CD13F08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6C24EF83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Dimensiones</w:t>
            </w:r>
          </w:p>
        </w:tc>
        <w:tc>
          <w:tcPr>
            <w:tcW w:w="0" w:type="auto"/>
            <w:vAlign w:val="center"/>
            <w:hideMark/>
          </w:tcPr>
          <w:p w14:paraId="60055F83" w14:textId="1E327CDF" w:rsidR="002322F9" w:rsidRPr="002322F9" w:rsidRDefault="002322F9" w:rsidP="002322F9">
            <w:pPr>
              <w:jc w:val="both"/>
              <w:rPr>
                <w:rFonts w:ascii="Arial" w:hAnsi="Arial" w:cs="Arial"/>
                <w:lang w:val="en-US"/>
              </w:rPr>
            </w:pPr>
            <w:r w:rsidRPr="002322F9">
              <w:rPr>
                <w:rFonts w:ascii="Arial" w:hAnsi="Arial" w:cs="Arial"/>
                <w:lang w:val="en-US"/>
              </w:rPr>
              <w:t xml:space="preserve">118 × 61,5 × 19 mm </w:t>
            </w:r>
          </w:p>
        </w:tc>
        <w:tc>
          <w:tcPr>
            <w:tcW w:w="0" w:type="auto"/>
            <w:vAlign w:val="center"/>
            <w:hideMark/>
          </w:tcPr>
          <w:p w14:paraId="492E11C3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60 × 38 × 18,5 mm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076C3245" w14:textId="728F296F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Más grande</w:t>
            </w:r>
          </w:p>
        </w:tc>
      </w:tr>
      <w:tr w:rsidR="002322F9" w:rsidRPr="002322F9" w14:paraId="07064498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626BF80F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Temperatura de operación</w:t>
            </w:r>
          </w:p>
        </w:tc>
        <w:tc>
          <w:tcPr>
            <w:tcW w:w="0" w:type="auto"/>
            <w:vAlign w:val="center"/>
            <w:hideMark/>
          </w:tcPr>
          <w:p w14:paraId="631855B4" w14:textId="11ED3235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-40 a +85 °C </w:t>
            </w:r>
          </w:p>
        </w:tc>
        <w:tc>
          <w:tcPr>
            <w:tcW w:w="0" w:type="auto"/>
            <w:vAlign w:val="center"/>
            <w:hideMark/>
          </w:tcPr>
          <w:p w14:paraId="379CB6B4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-20 a +70 °C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1219E8D7" w14:textId="08C041F1" w:rsidR="002322F9" w:rsidRPr="002322F9" w:rsidRDefault="003347B8" w:rsidP="002322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2322F9" w:rsidRPr="002322F9">
              <w:rPr>
                <w:rFonts w:ascii="Arial" w:hAnsi="Arial" w:cs="Arial"/>
              </w:rPr>
              <w:t>ejor rango (más amplio)</w:t>
            </w:r>
          </w:p>
        </w:tc>
      </w:tr>
      <w:tr w:rsidR="002322F9" w:rsidRPr="002322F9" w14:paraId="02EE75B6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16822F72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Temperatura de almacenamiento</w:t>
            </w:r>
          </w:p>
        </w:tc>
        <w:tc>
          <w:tcPr>
            <w:tcW w:w="0" w:type="auto"/>
            <w:vAlign w:val="center"/>
            <w:hideMark/>
          </w:tcPr>
          <w:p w14:paraId="1B62F30C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especificado claramente</w:t>
            </w:r>
          </w:p>
        </w:tc>
        <w:tc>
          <w:tcPr>
            <w:tcW w:w="0" w:type="auto"/>
            <w:vAlign w:val="center"/>
            <w:hideMark/>
          </w:tcPr>
          <w:p w14:paraId="3E12C38A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-40 a +70 °C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70E4571A" w14:textId="074A2508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Falta dato exacto</w:t>
            </w:r>
          </w:p>
        </w:tc>
      </w:tr>
      <w:tr w:rsidR="002322F9" w:rsidRPr="002322F9" w14:paraId="4C36A225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112684F0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Material</w:t>
            </w:r>
          </w:p>
        </w:tc>
        <w:tc>
          <w:tcPr>
            <w:tcW w:w="0" w:type="auto"/>
            <w:vAlign w:val="center"/>
            <w:hideMark/>
          </w:tcPr>
          <w:p w14:paraId="0DC6990D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especificado</w:t>
            </w:r>
          </w:p>
        </w:tc>
        <w:tc>
          <w:tcPr>
            <w:tcW w:w="0" w:type="auto"/>
            <w:vAlign w:val="center"/>
            <w:hideMark/>
          </w:tcPr>
          <w:p w14:paraId="16EA3223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Plástico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319214D9" w14:textId="108F1F61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indicado</w:t>
            </w:r>
          </w:p>
        </w:tc>
      </w:tr>
      <w:tr w:rsidR="002322F9" w:rsidRPr="002322F9" w14:paraId="4D8309E5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66F7530F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Grado de protección (IP)</w:t>
            </w:r>
          </w:p>
        </w:tc>
        <w:tc>
          <w:tcPr>
            <w:tcW w:w="0" w:type="auto"/>
            <w:vAlign w:val="center"/>
            <w:hideMark/>
          </w:tcPr>
          <w:p w14:paraId="393A5CB0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especificado</w:t>
            </w:r>
          </w:p>
        </w:tc>
        <w:tc>
          <w:tcPr>
            <w:tcW w:w="0" w:type="auto"/>
            <w:vAlign w:val="center"/>
            <w:hideMark/>
          </w:tcPr>
          <w:p w14:paraId="0F02978B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proofErr w:type="spellStart"/>
            <w:r w:rsidRPr="002322F9">
              <w:rPr>
                <w:rFonts w:ascii="Arial" w:hAnsi="Arial" w:cs="Arial"/>
              </w:rPr>
              <w:t>IP20</w:t>
            </w:r>
            <w:proofErr w:type="spellEnd"/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717C6D89" w14:textId="4D78FBA6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indicado</w:t>
            </w:r>
          </w:p>
        </w:tc>
      </w:tr>
      <w:tr w:rsidR="002322F9" w:rsidRPr="002322F9" w14:paraId="79CEAFB5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371F6A09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Canales</w:t>
            </w:r>
          </w:p>
        </w:tc>
        <w:tc>
          <w:tcPr>
            <w:tcW w:w="0" w:type="auto"/>
            <w:vAlign w:val="center"/>
            <w:hideMark/>
          </w:tcPr>
          <w:p w14:paraId="4B33BEEC" w14:textId="53ABE1C3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Hasta 2 sensores externos </w:t>
            </w:r>
          </w:p>
        </w:tc>
        <w:tc>
          <w:tcPr>
            <w:tcW w:w="0" w:type="auto"/>
            <w:vAlign w:val="center"/>
            <w:hideMark/>
          </w:tcPr>
          <w:p w14:paraId="1B3053E8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2 internos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280F9B89" w14:textId="7ABD8CF9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Diferente tipo (externos vs internos)</w:t>
            </w:r>
          </w:p>
        </w:tc>
      </w:tr>
      <w:tr w:rsidR="002322F9" w:rsidRPr="002322F9" w14:paraId="333D82F5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0937A3E6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Color</w:t>
            </w:r>
          </w:p>
        </w:tc>
        <w:tc>
          <w:tcPr>
            <w:tcW w:w="0" w:type="auto"/>
            <w:vAlign w:val="center"/>
            <w:hideMark/>
          </w:tcPr>
          <w:p w14:paraId="36976CD2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especificado</w:t>
            </w:r>
          </w:p>
        </w:tc>
        <w:tc>
          <w:tcPr>
            <w:tcW w:w="0" w:type="auto"/>
            <w:vAlign w:val="center"/>
            <w:hideMark/>
          </w:tcPr>
          <w:p w14:paraId="6A368BF4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Negro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49A3FD69" w14:textId="378D605E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relevante técnicamente</w:t>
            </w:r>
          </w:p>
        </w:tc>
      </w:tr>
      <w:tr w:rsidR="002322F9" w:rsidRPr="002322F9" w14:paraId="3F024E37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59D5B45D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Normativa</w:t>
            </w:r>
          </w:p>
        </w:tc>
        <w:tc>
          <w:tcPr>
            <w:tcW w:w="0" w:type="auto"/>
            <w:vAlign w:val="center"/>
            <w:hideMark/>
          </w:tcPr>
          <w:p w14:paraId="767538EF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indicada</w:t>
            </w:r>
          </w:p>
        </w:tc>
        <w:tc>
          <w:tcPr>
            <w:tcW w:w="0" w:type="auto"/>
            <w:vAlign w:val="center"/>
            <w:hideMark/>
          </w:tcPr>
          <w:p w14:paraId="0A163146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2011/65/EU, 2014/30/EU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106CF511" w14:textId="0E9B6E03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Falta cumplimiento explícito</w:t>
            </w:r>
          </w:p>
        </w:tc>
      </w:tr>
      <w:tr w:rsidR="002322F9" w:rsidRPr="002322F9" w14:paraId="62BEA18B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567F60EE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Intervalo de medición</w:t>
            </w:r>
          </w:p>
        </w:tc>
        <w:tc>
          <w:tcPr>
            <w:tcW w:w="0" w:type="auto"/>
            <w:vAlign w:val="center"/>
            <w:hideMark/>
          </w:tcPr>
          <w:p w14:paraId="6FB67934" w14:textId="0A3FABD6" w:rsidR="002322F9" w:rsidRPr="002322F9" w:rsidRDefault="002322F9" w:rsidP="002322F9">
            <w:pPr>
              <w:jc w:val="both"/>
              <w:rPr>
                <w:rFonts w:ascii="Arial" w:hAnsi="Arial" w:cs="Arial"/>
                <w:lang w:val="en-US"/>
              </w:rPr>
            </w:pPr>
            <w:r w:rsidRPr="002322F9">
              <w:rPr>
                <w:rFonts w:ascii="Arial" w:hAnsi="Arial" w:cs="Arial"/>
                <w:lang w:val="en-US"/>
              </w:rPr>
              <w:t>10 seg a 24 h</w:t>
            </w:r>
          </w:p>
        </w:tc>
        <w:tc>
          <w:tcPr>
            <w:tcW w:w="0" w:type="auto"/>
            <w:vAlign w:val="center"/>
            <w:hideMark/>
          </w:tcPr>
          <w:p w14:paraId="4654AB90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1 min a 24 h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39468DE7" w14:textId="2D53D245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Mejor (más configurable)</w:t>
            </w:r>
          </w:p>
        </w:tc>
      </w:tr>
      <w:tr w:rsidR="002322F9" w:rsidRPr="002322F9" w14:paraId="4E790299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46484E67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lastRenderedPageBreak/>
              <w:t>Tipo de batería</w:t>
            </w:r>
          </w:p>
        </w:tc>
        <w:tc>
          <w:tcPr>
            <w:tcW w:w="0" w:type="auto"/>
            <w:vAlign w:val="center"/>
            <w:hideMark/>
          </w:tcPr>
          <w:p w14:paraId="5EF49763" w14:textId="3A5A1511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proofErr w:type="spellStart"/>
            <w:r w:rsidRPr="002322F9">
              <w:rPr>
                <w:rFonts w:ascii="Arial" w:hAnsi="Arial" w:cs="Arial"/>
              </w:rPr>
              <w:t>ER14505</w:t>
            </w:r>
            <w:proofErr w:type="spellEnd"/>
            <w:r w:rsidRPr="002322F9">
              <w:rPr>
                <w:rFonts w:ascii="Arial" w:hAnsi="Arial" w:cs="Arial"/>
              </w:rPr>
              <w:t xml:space="preserve"> (litio industrial) </w:t>
            </w:r>
          </w:p>
        </w:tc>
        <w:tc>
          <w:tcPr>
            <w:tcW w:w="0" w:type="auto"/>
            <w:vAlign w:val="center"/>
            <w:hideMark/>
          </w:tcPr>
          <w:p w14:paraId="6860A63A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2 </w:t>
            </w:r>
            <w:proofErr w:type="spellStart"/>
            <w:r w:rsidRPr="002322F9">
              <w:rPr>
                <w:rFonts w:ascii="Arial" w:hAnsi="Arial" w:cs="Arial"/>
              </w:rPr>
              <w:t>CR2032</w:t>
            </w:r>
            <w:proofErr w:type="spellEnd"/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5ED5E32C" w14:textId="2B575F69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Diferente tecnología</w:t>
            </w:r>
            <w:r>
              <w:rPr>
                <w:rFonts w:ascii="Arial" w:hAnsi="Arial" w:cs="Arial"/>
              </w:rPr>
              <w:t xml:space="preserve">/ no se consigue con facilidad en Colombia. </w:t>
            </w:r>
          </w:p>
        </w:tc>
      </w:tr>
      <w:tr w:rsidR="002322F9" w:rsidRPr="002322F9" w14:paraId="6A1A5C28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13658BD7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Autonomía</w:t>
            </w:r>
          </w:p>
        </w:tc>
        <w:tc>
          <w:tcPr>
            <w:tcW w:w="0" w:type="auto"/>
            <w:vAlign w:val="center"/>
            <w:hideMark/>
          </w:tcPr>
          <w:p w14:paraId="39B26BEE" w14:textId="2CE6F230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≈ 2 años </w:t>
            </w:r>
          </w:p>
        </w:tc>
        <w:tc>
          <w:tcPr>
            <w:tcW w:w="0" w:type="auto"/>
            <w:vAlign w:val="center"/>
            <w:hideMark/>
          </w:tcPr>
          <w:p w14:paraId="0CE3657A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1 año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0AB8AEE6" w14:textId="23AC726C" w:rsidR="002322F9" w:rsidRPr="003347B8" w:rsidRDefault="002322F9" w:rsidP="002322F9">
            <w:pPr>
              <w:jc w:val="both"/>
              <w:rPr>
                <w:rFonts w:ascii="Segoe UI Emoji" w:hAnsi="Segoe UI Emoji" w:cs="Segoe UI Emoji"/>
              </w:rPr>
            </w:pPr>
            <w:r w:rsidRPr="002322F9">
              <w:rPr>
                <w:rFonts w:ascii="Arial" w:hAnsi="Arial" w:cs="Arial"/>
              </w:rPr>
              <w:t xml:space="preserve"> Mejor duración</w:t>
            </w:r>
          </w:p>
        </w:tc>
      </w:tr>
      <w:tr w:rsidR="002322F9" w:rsidRPr="002322F9" w14:paraId="1082AC7F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104E69FD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Memoria</w:t>
            </w:r>
          </w:p>
        </w:tc>
        <w:tc>
          <w:tcPr>
            <w:tcW w:w="0" w:type="auto"/>
            <w:vAlign w:val="center"/>
            <w:hideMark/>
          </w:tcPr>
          <w:p w14:paraId="2B44C143" w14:textId="32E5DA14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Hasta 32.000 registros (o 16.000 según modo) </w:t>
            </w:r>
          </w:p>
        </w:tc>
        <w:tc>
          <w:tcPr>
            <w:tcW w:w="0" w:type="auto"/>
            <w:vAlign w:val="center"/>
            <w:hideMark/>
          </w:tcPr>
          <w:p w14:paraId="07B70395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16.000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13110F3F" w14:textId="0DF3ED26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Igual o superior</w:t>
            </w:r>
          </w:p>
        </w:tc>
      </w:tr>
      <w:tr w:rsidR="002322F9" w:rsidRPr="002322F9" w14:paraId="4E6DFCF6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002037FE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Rango temperatura sensor</w:t>
            </w:r>
          </w:p>
        </w:tc>
        <w:tc>
          <w:tcPr>
            <w:tcW w:w="0" w:type="auto"/>
            <w:vAlign w:val="center"/>
            <w:hideMark/>
          </w:tcPr>
          <w:p w14:paraId="6F10B30F" w14:textId="17986650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-40 a +85 °C</w:t>
            </w:r>
          </w:p>
        </w:tc>
        <w:tc>
          <w:tcPr>
            <w:tcW w:w="0" w:type="auto"/>
            <w:vAlign w:val="center"/>
            <w:hideMark/>
          </w:tcPr>
          <w:p w14:paraId="6EB23198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-20 a +70 °C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45259911" w14:textId="5931EAE9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Superior</w:t>
            </w:r>
          </w:p>
        </w:tc>
      </w:tr>
      <w:tr w:rsidR="002322F9" w:rsidRPr="002322F9" w14:paraId="26E57D2B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6C8E56C3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Precisión temperatura</w:t>
            </w:r>
          </w:p>
        </w:tc>
        <w:tc>
          <w:tcPr>
            <w:tcW w:w="0" w:type="auto"/>
            <w:vAlign w:val="center"/>
            <w:hideMark/>
          </w:tcPr>
          <w:p w14:paraId="2BA3582C" w14:textId="4C99C462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±0,3 a ±0,5 °C </w:t>
            </w:r>
          </w:p>
        </w:tc>
        <w:tc>
          <w:tcPr>
            <w:tcW w:w="0" w:type="auto"/>
            <w:vAlign w:val="center"/>
            <w:hideMark/>
          </w:tcPr>
          <w:p w14:paraId="347A6807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±0,5 °C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56F5986D" w14:textId="21017C2C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Igual o mejor</w:t>
            </w:r>
          </w:p>
        </w:tc>
      </w:tr>
      <w:tr w:rsidR="002322F9" w:rsidRPr="002322F9" w14:paraId="19AAC290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4CFF9FDB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Resolución temperatura</w:t>
            </w:r>
          </w:p>
        </w:tc>
        <w:tc>
          <w:tcPr>
            <w:tcW w:w="0" w:type="auto"/>
            <w:vAlign w:val="center"/>
            <w:hideMark/>
          </w:tcPr>
          <w:p w14:paraId="05A4681C" w14:textId="420FBBB8" w:rsidR="002322F9" w:rsidRPr="002322F9" w:rsidRDefault="002322F9" w:rsidP="002322F9">
            <w:pPr>
              <w:jc w:val="both"/>
              <w:rPr>
                <w:rFonts w:ascii="Arial" w:hAnsi="Arial" w:cs="Arial"/>
                <w:lang w:val="en-US"/>
              </w:rPr>
            </w:pPr>
            <w:r w:rsidRPr="002322F9">
              <w:rPr>
                <w:rFonts w:ascii="Arial" w:hAnsi="Arial" w:cs="Arial"/>
                <w:lang w:val="en-US"/>
              </w:rPr>
              <w:t xml:space="preserve">0,1 °C </w:t>
            </w:r>
          </w:p>
        </w:tc>
        <w:tc>
          <w:tcPr>
            <w:tcW w:w="0" w:type="auto"/>
            <w:vAlign w:val="center"/>
            <w:hideMark/>
          </w:tcPr>
          <w:p w14:paraId="0F3A9B98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0,1 °C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566FCA25" w14:textId="25F2AAB3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Igual</w:t>
            </w:r>
          </w:p>
        </w:tc>
      </w:tr>
      <w:tr w:rsidR="002322F9" w:rsidRPr="002322F9" w14:paraId="7494DB8D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46F6CEFA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Sensor temperatura</w:t>
            </w:r>
          </w:p>
        </w:tc>
        <w:tc>
          <w:tcPr>
            <w:tcW w:w="0" w:type="auto"/>
            <w:vAlign w:val="center"/>
            <w:hideMark/>
          </w:tcPr>
          <w:p w14:paraId="056F1D4C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Tipo no especificado (sonda)</w:t>
            </w:r>
          </w:p>
        </w:tc>
        <w:tc>
          <w:tcPr>
            <w:tcW w:w="0" w:type="auto"/>
            <w:vAlign w:val="center"/>
            <w:hideMark/>
          </w:tcPr>
          <w:p w14:paraId="12C3A33C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NTC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7659F83B" w14:textId="328CCE6E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especificado</w:t>
            </w:r>
          </w:p>
        </w:tc>
      </w:tr>
      <w:tr w:rsidR="002322F9" w:rsidRPr="002322F9" w14:paraId="2DE29F8E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0DB7B4A0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Rango humedad</w:t>
            </w:r>
          </w:p>
        </w:tc>
        <w:tc>
          <w:tcPr>
            <w:tcW w:w="0" w:type="auto"/>
            <w:vAlign w:val="center"/>
            <w:hideMark/>
          </w:tcPr>
          <w:p w14:paraId="5B99101A" w14:textId="70A14CB2" w:rsidR="002322F9" w:rsidRPr="002322F9" w:rsidRDefault="002322F9" w:rsidP="002322F9">
            <w:pPr>
              <w:jc w:val="both"/>
              <w:rPr>
                <w:rFonts w:ascii="Arial" w:hAnsi="Arial" w:cs="Arial"/>
                <w:lang w:val="en-US"/>
              </w:rPr>
            </w:pPr>
            <w:r w:rsidRPr="002322F9">
              <w:rPr>
                <w:rFonts w:ascii="Arial" w:hAnsi="Arial" w:cs="Arial"/>
                <w:lang w:val="en-US"/>
              </w:rPr>
              <w:t xml:space="preserve">0 a 100 %RH </w:t>
            </w:r>
          </w:p>
        </w:tc>
        <w:tc>
          <w:tcPr>
            <w:tcW w:w="0" w:type="auto"/>
            <w:vAlign w:val="center"/>
            <w:hideMark/>
          </w:tcPr>
          <w:p w14:paraId="1A0B9535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0 a 100 %RH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4967CAF9" w14:textId="28C6CE3E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Igual</w:t>
            </w:r>
          </w:p>
        </w:tc>
      </w:tr>
      <w:tr w:rsidR="002322F9" w:rsidRPr="002322F9" w14:paraId="0D73B232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6A0FD00B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Precisión humedad</w:t>
            </w:r>
          </w:p>
        </w:tc>
        <w:tc>
          <w:tcPr>
            <w:tcW w:w="0" w:type="auto"/>
            <w:vAlign w:val="center"/>
            <w:hideMark/>
          </w:tcPr>
          <w:p w14:paraId="7BAD1E71" w14:textId="7708341C" w:rsidR="002322F9" w:rsidRPr="002322F9" w:rsidRDefault="002322F9" w:rsidP="002322F9">
            <w:pPr>
              <w:jc w:val="both"/>
              <w:rPr>
                <w:rFonts w:ascii="Arial" w:hAnsi="Arial" w:cs="Arial"/>
                <w:lang w:val="en-US"/>
              </w:rPr>
            </w:pPr>
            <w:r w:rsidRPr="002322F9">
              <w:rPr>
                <w:rFonts w:ascii="Arial" w:hAnsi="Arial" w:cs="Arial"/>
                <w:lang w:val="en-US"/>
              </w:rPr>
              <w:t xml:space="preserve">±3% a ±5% RH </w:t>
            </w:r>
          </w:p>
        </w:tc>
        <w:tc>
          <w:tcPr>
            <w:tcW w:w="0" w:type="auto"/>
            <w:vAlign w:val="center"/>
            <w:hideMark/>
          </w:tcPr>
          <w:p w14:paraId="3B75DD32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±3% RH (más exigente)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33B3A2A7" w14:textId="607B1E7C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Similar pero menos preciso en algunos rangos</w:t>
            </w:r>
          </w:p>
        </w:tc>
      </w:tr>
      <w:tr w:rsidR="002322F9" w:rsidRPr="002322F9" w14:paraId="307C14BE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2A87CD41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Resolución humedad</w:t>
            </w:r>
          </w:p>
        </w:tc>
        <w:tc>
          <w:tcPr>
            <w:tcW w:w="0" w:type="auto"/>
            <w:vAlign w:val="center"/>
            <w:hideMark/>
          </w:tcPr>
          <w:p w14:paraId="36DA0D15" w14:textId="10C4024C" w:rsidR="002322F9" w:rsidRPr="002322F9" w:rsidRDefault="002322F9" w:rsidP="002322F9">
            <w:pPr>
              <w:jc w:val="both"/>
              <w:rPr>
                <w:rFonts w:ascii="Arial" w:hAnsi="Arial" w:cs="Arial"/>
                <w:lang w:val="en-US"/>
              </w:rPr>
            </w:pPr>
            <w:r w:rsidRPr="002322F9">
              <w:rPr>
                <w:rFonts w:ascii="Arial" w:hAnsi="Arial" w:cs="Arial"/>
                <w:lang w:val="en-US"/>
              </w:rPr>
              <w:t xml:space="preserve">0,1 %RH </w:t>
            </w:r>
          </w:p>
        </w:tc>
        <w:tc>
          <w:tcPr>
            <w:tcW w:w="0" w:type="auto"/>
            <w:vAlign w:val="center"/>
            <w:hideMark/>
          </w:tcPr>
          <w:p w14:paraId="6634A9A1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0,1 %RH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0D5C7EE0" w14:textId="00F906B1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Igual</w:t>
            </w:r>
          </w:p>
        </w:tc>
      </w:tr>
      <w:tr w:rsidR="002322F9" w:rsidRPr="002322F9" w14:paraId="67109879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23348DCC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Tipo de sensor humedad</w:t>
            </w:r>
          </w:p>
        </w:tc>
        <w:tc>
          <w:tcPr>
            <w:tcW w:w="0" w:type="auto"/>
            <w:vAlign w:val="center"/>
            <w:hideMark/>
          </w:tcPr>
          <w:p w14:paraId="32309D9B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especificado</w:t>
            </w:r>
          </w:p>
        </w:tc>
        <w:tc>
          <w:tcPr>
            <w:tcW w:w="0" w:type="auto"/>
            <w:vAlign w:val="center"/>
            <w:hideMark/>
          </w:tcPr>
          <w:p w14:paraId="0E1B1CA0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Capacitivo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4125ED62" w14:textId="075B8A69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indicado</w:t>
            </w:r>
          </w:p>
        </w:tc>
      </w:tr>
      <w:tr w:rsidR="002322F9" w:rsidRPr="002322F9" w14:paraId="7F2D095B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02B64BED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Pantalla</w:t>
            </w:r>
          </w:p>
        </w:tc>
        <w:tc>
          <w:tcPr>
            <w:tcW w:w="0" w:type="auto"/>
            <w:vAlign w:val="center"/>
            <w:hideMark/>
          </w:tcPr>
          <w:p w14:paraId="268B8124" w14:textId="4A98D548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LCD grande </w:t>
            </w:r>
          </w:p>
        </w:tc>
        <w:tc>
          <w:tcPr>
            <w:tcW w:w="0" w:type="auto"/>
            <w:vAlign w:val="center"/>
            <w:hideMark/>
          </w:tcPr>
          <w:p w14:paraId="50E604D7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Requerida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235496E1" w14:textId="552B7B2A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Cumple</w:t>
            </w:r>
          </w:p>
        </w:tc>
      </w:tr>
      <w:tr w:rsidR="002322F9" w:rsidRPr="002322F9" w14:paraId="548719E1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7DCCDD2B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Visualización</w:t>
            </w:r>
          </w:p>
        </w:tc>
        <w:tc>
          <w:tcPr>
            <w:tcW w:w="0" w:type="auto"/>
            <w:vAlign w:val="center"/>
            <w:hideMark/>
          </w:tcPr>
          <w:p w14:paraId="374DB73A" w14:textId="643B036B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Actual, min, </w:t>
            </w:r>
            <w:proofErr w:type="spellStart"/>
            <w:r w:rsidRPr="002322F9">
              <w:rPr>
                <w:rFonts w:ascii="Arial" w:hAnsi="Arial" w:cs="Arial"/>
              </w:rPr>
              <w:t>max</w:t>
            </w:r>
            <w:proofErr w:type="spellEnd"/>
            <w:r w:rsidRPr="002322F9">
              <w:rPr>
                <w:rFonts w:ascii="Arial" w:hAnsi="Arial" w:cs="Arial"/>
              </w:rPr>
              <w:t xml:space="preserve">, promedio </w:t>
            </w:r>
          </w:p>
        </w:tc>
        <w:tc>
          <w:tcPr>
            <w:tcW w:w="0" w:type="auto"/>
            <w:vAlign w:val="center"/>
            <w:hideMark/>
          </w:tcPr>
          <w:p w14:paraId="3B7B089B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Actual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7A0608A8" w14:textId="347F00E2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 Superior</w:t>
            </w:r>
          </w:p>
        </w:tc>
      </w:tr>
      <w:tr w:rsidR="002322F9" w:rsidRPr="002322F9" w14:paraId="0C2FB920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5DF8A886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Almacenamiento seguro</w:t>
            </w:r>
          </w:p>
        </w:tc>
        <w:tc>
          <w:tcPr>
            <w:tcW w:w="0" w:type="auto"/>
            <w:vAlign w:val="center"/>
            <w:hideMark/>
          </w:tcPr>
          <w:p w14:paraId="27660A14" w14:textId="7EBF7179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Sí (software y memoria interna)</w:t>
            </w:r>
          </w:p>
        </w:tc>
        <w:tc>
          <w:tcPr>
            <w:tcW w:w="0" w:type="auto"/>
            <w:vAlign w:val="center"/>
            <w:hideMark/>
          </w:tcPr>
          <w:p w14:paraId="109D5C3D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Requerido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7FE841C2" w14:textId="4EABEBB9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Cumple</w:t>
            </w:r>
          </w:p>
        </w:tc>
      </w:tr>
      <w:tr w:rsidR="002322F9" w:rsidRPr="002322F9" w14:paraId="69BF26AB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1DDDA7AA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Software</w:t>
            </w:r>
          </w:p>
        </w:tc>
        <w:tc>
          <w:tcPr>
            <w:tcW w:w="0" w:type="auto"/>
            <w:vAlign w:val="center"/>
            <w:hideMark/>
          </w:tcPr>
          <w:p w14:paraId="5B75F095" w14:textId="11711CCE" w:rsidR="002322F9" w:rsidRPr="002322F9" w:rsidRDefault="002322F9" w:rsidP="002322F9">
            <w:pPr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2322F9">
              <w:rPr>
                <w:rFonts w:ascii="Arial" w:hAnsi="Arial" w:cs="Arial"/>
                <w:lang w:val="en-US"/>
              </w:rPr>
              <w:t>ElitechLog</w:t>
            </w:r>
            <w:proofErr w:type="spellEnd"/>
            <w:r w:rsidRPr="002322F9">
              <w:rPr>
                <w:rFonts w:ascii="Arial" w:hAnsi="Arial" w:cs="Arial"/>
                <w:lang w:val="en-US"/>
              </w:rPr>
              <w:t xml:space="preserve"> (Windows/Mac</w:t>
            </w:r>
          </w:p>
        </w:tc>
        <w:tc>
          <w:tcPr>
            <w:tcW w:w="0" w:type="auto"/>
            <w:vAlign w:val="center"/>
            <w:hideMark/>
          </w:tcPr>
          <w:p w14:paraId="569B7D70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Requerido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26280E73" w14:textId="1B8BF09B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Cumple</w:t>
            </w:r>
          </w:p>
        </w:tc>
      </w:tr>
      <w:tr w:rsidR="002322F9" w:rsidRPr="002322F9" w14:paraId="40661E74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653B669B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lastRenderedPageBreak/>
              <w:t>Exportación datos</w:t>
            </w:r>
          </w:p>
        </w:tc>
        <w:tc>
          <w:tcPr>
            <w:tcW w:w="0" w:type="auto"/>
            <w:vAlign w:val="center"/>
            <w:hideMark/>
          </w:tcPr>
          <w:p w14:paraId="32DC2525" w14:textId="1F6E151E" w:rsidR="002322F9" w:rsidRPr="002322F9" w:rsidRDefault="002322F9" w:rsidP="002322F9">
            <w:pPr>
              <w:jc w:val="both"/>
              <w:rPr>
                <w:rFonts w:ascii="Arial" w:hAnsi="Arial" w:cs="Arial"/>
                <w:lang w:val="en-US"/>
              </w:rPr>
            </w:pPr>
            <w:r w:rsidRPr="002322F9">
              <w:rPr>
                <w:rFonts w:ascii="Arial" w:hAnsi="Arial" w:cs="Arial"/>
                <w:lang w:val="en-US"/>
              </w:rPr>
              <w:t>PDF, Excel, TXT</w:t>
            </w:r>
            <w:r w:rsidRPr="002322F9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289D84E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Requerido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3D3BF656" w14:textId="7C9705D6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Cumple</w:t>
            </w:r>
          </w:p>
        </w:tc>
      </w:tr>
      <w:tr w:rsidR="002322F9" w:rsidRPr="002322F9" w14:paraId="6F06363C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28AB207C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Conectividad</w:t>
            </w:r>
          </w:p>
        </w:tc>
        <w:tc>
          <w:tcPr>
            <w:tcW w:w="0" w:type="auto"/>
            <w:vAlign w:val="center"/>
            <w:hideMark/>
          </w:tcPr>
          <w:p w14:paraId="4809EE71" w14:textId="5D2CD087" w:rsidR="002322F9" w:rsidRPr="002322F9" w:rsidRDefault="002322F9" w:rsidP="002322F9">
            <w:pPr>
              <w:jc w:val="both"/>
              <w:rPr>
                <w:rFonts w:ascii="Arial" w:hAnsi="Arial" w:cs="Arial"/>
                <w:lang w:val="en-US"/>
              </w:rPr>
            </w:pPr>
            <w:r w:rsidRPr="002322F9">
              <w:rPr>
                <w:rFonts w:ascii="Arial" w:hAnsi="Arial" w:cs="Arial"/>
                <w:lang w:val="en-US"/>
              </w:rPr>
              <w:t xml:space="preserve">USB </w:t>
            </w:r>
          </w:p>
        </w:tc>
        <w:tc>
          <w:tcPr>
            <w:tcW w:w="0" w:type="auto"/>
            <w:vAlign w:val="center"/>
            <w:hideMark/>
          </w:tcPr>
          <w:p w14:paraId="400D4423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Requerido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57FBB972" w14:textId="5FF5B48A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Cumple</w:t>
            </w:r>
          </w:p>
        </w:tc>
      </w:tr>
      <w:tr w:rsidR="002322F9" w:rsidRPr="002322F9" w14:paraId="34509B22" w14:textId="77777777" w:rsidTr="003347B8">
        <w:trPr>
          <w:trHeight w:val="836"/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5C5B843F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Certificación calibración ISO 17025</w:t>
            </w:r>
          </w:p>
        </w:tc>
        <w:tc>
          <w:tcPr>
            <w:tcW w:w="0" w:type="auto"/>
            <w:vAlign w:val="center"/>
            <w:hideMark/>
          </w:tcPr>
          <w:p w14:paraId="3DED46D2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indicada</w:t>
            </w:r>
          </w:p>
        </w:tc>
        <w:tc>
          <w:tcPr>
            <w:tcW w:w="0" w:type="auto"/>
            <w:vAlign w:val="center"/>
            <w:hideMark/>
          </w:tcPr>
          <w:p w14:paraId="52C2A946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Obligatoria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10E4CB1C" w14:textId="1E6B15F3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 No cumple explícitamente</w:t>
            </w:r>
          </w:p>
        </w:tc>
      </w:tr>
      <w:tr w:rsidR="002322F9" w:rsidRPr="002322F9" w14:paraId="29071991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135C3667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Seguridad de datos</w:t>
            </w:r>
          </w:p>
        </w:tc>
        <w:tc>
          <w:tcPr>
            <w:tcW w:w="0" w:type="auto"/>
            <w:vAlign w:val="center"/>
            <w:hideMark/>
          </w:tcPr>
          <w:p w14:paraId="539FD918" w14:textId="3CBD26C0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Implícita (software)</w:t>
            </w:r>
          </w:p>
        </w:tc>
        <w:tc>
          <w:tcPr>
            <w:tcW w:w="0" w:type="auto"/>
            <w:vAlign w:val="center"/>
            <w:hideMark/>
          </w:tcPr>
          <w:p w14:paraId="36585918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Requerida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765EAC5B" w14:textId="0D35D90E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 xml:space="preserve"> No declarada formalmente</w:t>
            </w:r>
          </w:p>
        </w:tc>
      </w:tr>
      <w:tr w:rsidR="002322F9" w:rsidRPr="002322F9" w14:paraId="5EB81483" w14:textId="77777777" w:rsidTr="003347B8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106CA8EB" w14:textId="77777777" w:rsidR="002322F9" w:rsidRPr="002322F9" w:rsidRDefault="002322F9" w:rsidP="002322F9">
            <w:pPr>
              <w:jc w:val="both"/>
              <w:rPr>
                <w:rFonts w:ascii="Arial" w:hAnsi="Arial" w:cs="Arial"/>
                <w:b/>
                <w:bCs/>
              </w:rPr>
            </w:pPr>
            <w:r w:rsidRPr="002322F9">
              <w:rPr>
                <w:rFonts w:ascii="Arial" w:hAnsi="Arial" w:cs="Arial"/>
                <w:b/>
                <w:bCs/>
              </w:rPr>
              <w:t>Sensor estable largo plazo</w:t>
            </w:r>
          </w:p>
        </w:tc>
        <w:tc>
          <w:tcPr>
            <w:tcW w:w="0" w:type="auto"/>
            <w:vAlign w:val="center"/>
            <w:hideMark/>
          </w:tcPr>
          <w:p w14:paraId="3398FFA9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indicado</w:t>
            </w:r>
          </w:p>
        </w:tc>
        <w:tc>
          <w:tcPr>
            <w:tcW w:w="0" w:type="auto"/>
            <w:vAlign w:val="center"/>
            <w:hideMark/>
          </w:tcPr>
          <w:p w14:paraId="0F94CA64" w14:textId="77777777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Requerido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5A25298E" w14:textId="48C7EF62" w:rsidR="002322F9" w:rsidRPr="002322F9" w:rsidRDefault="002322F9" w:rsidP="002322F9">
            <w:pPr>
              <w:jc w:val="both"/>
              <w:rPr>
                <w:rFonts w:ascii="Arial" w:hAnsi="Arial" w:cs="Arial"/>
              </w:rPr>
            </w:pPr>
            <w:r w:rsidRPr="002322F9">
              <w:rPr>
                <w:rFonts w:ascii="Arial" w:hAnsi="Arial" w:cs="Arial"/>
              </w:rPr>
              <w:t>No especificado</w:t>
            </w:r>
          </w:p>
        </w:tc>
      </w:tr>
    </w:tbl>
    <w:p w14:paraId="2A55A6A3" w14:textId="32E6919C" w:rsidR="002322F9" w:rsidRDefault="002322F9" w:rsidP="002322F9">
      <w:pPr>
        <w:jc w:val="both"/>
        <w:rPr>
          <w:rFonts w:ascii="Arial" w:hAnsi="Arial" w:cs="Arial"/>
        </w:rPr>
      </w:pPr>
    </w:p>
    <w:p w14:paraId="48AC69D9" w14:textId="4416660C" w:rsidR="002322F9" w:rsidRPr="002322F9" w:rsidRDefault="002322F9" w:rsidP="002322F9">
      <w:pPr>
        <w:jc w:val="both"/>
        <w:rPr>
          <w:rFonts w:ascii="Arial" w:hAnsi="Arial" w:cs="Arial"/>
        </w:rPr>
      </w:pPr>
      <w:r w:rsidRPr="002322F9">
        <w:rPr>
          <w:rFonts w:ascii="Arial" w:hAnsi="Arial" w:cs="Arial"/>
          <w:b/>
          <w:bCs/>
        </w:rPr>
        <w:t xml:space="preserve"> Ventajas del </w:t>
      </w:r>
      <w:proofErr w:type="spellStart"/>
      <w:r w:rsidRPr="002322F9">
        <w:rPr>
          <w:rFonts w:ascii="Arial" w:hAnsi="Arial" w:cs="Arial"/>
          <w:b/>
          <w:bCs/>
        </w:rPr>
        <w:t>GSP</w:t>
      </w:r>
      <w:proofErr w:type="spellEnd"/>
      <w:r w:rsidRPr="002322F9">
        <w:rPr>
          <w:rFonts w:ascii="Arial" w:hAnsi="Arial" w:cs="Arial"/>
          <w:b/>
          <w:bCs/>
        </w:rPr>
        <w:t xml:space="preserve">-6 / </w:t>
      </w:r>
      <w:proofErr w:type="spellStart"/>
      <w:r w:rsidRPr="002322F9">
        <w:rPr>
          <w:rFonts w:ascii="Arial" w:hAnsi="Arial" w:cs="Arial"/>
          <w:b/>
          <w:bCs/>
        </w:rPr>
        <w:t>GSP-6G</w:t>
      </w:r>
      <w:proofErr w:type="spellEnd"/>
    </w:p>
    <w:p w14:paraId="1965920F" w14:textId="77777777" w:rsidR="002322F9" w:rsidRPr="002322F9" w:rsidRDefault="002322F9" w:rsidP="002322F9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Mayor rango de temperatura</w:t>
      </w:r>
    </w:p>
    <w:p w14:paraId="68A11653" w14:textId="77777777" w:rsidR="002322F9" w:rsidRPr="002322F9" w:rsidRDefault="002322F9" w:rsidP="002322F9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Mejor autonomía (2 años)</w:t>
      </w:r>
    </w:p>
    <w:p w14:paraId="06E255EF" w14:textId="77777777" w:rsidR="002322F9" w:rsidRPr="002322F9" w:rsidRDefault="002322F9" w:rsidP="002322F9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Intervalo de medición más flexible</w:t>
      </w:r>
    </w:p>
    <w:p w14:paraId="340754E4" w14:textId="77777777" w:rsidR="002322F9" w:rsidRPr="002322F9" w:rsidRDefault="002322F9" w:rsidP="002322F9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 xml:space="preserve">Más capacidad funcional (alarmas, promedios, </w:t>
      </w:r>
      <w:proofErr w:type="spellStart"/>
      <w:r w:rsidRPr="002322F9">
        <w:rPr>
          <w:rFonts w:ascii="Arial" w:hAnsi="Arial" w:cs="Arial"/>
        </w:rPr>
        <w:t>MKT</w:t>
      </w:r>
      <w:proofErr w:type="spellEnd"/>
      <w:r w:rsidRPr="002322F9">
        <w:rPr>
          <w:rFonts w:ascii="Arial" w:hAnsi="Arial" w:cs="Arial"/>
        </w:rPr>
        <w:t>, etc.)</w:t>
      </w:r>
    </w:p>
    <w:p w14:paraId="185088F8" w14:textId="77777777" w:rsidR="002322F9" w:rsidRPr="002322F9" w:rsidRDefault="002322F9" w:rsidP="002322F9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Exportación avanzada de datos</w:t>
      </w:r>
    </w:p>
    <w:p w14:paraId="3C65EE27" w14:textId="77777777" w:rsidR="002322F9" w:rsidRDefault="002322F9" w:rsidP="002322F9">
      <w:pPr>
        <w:jc w:val="both"/>
        <w:rPr>
          <w:rFonts w:ascii="Arial" w:hAnsi="Arial" w:cs="Arial"/>
        </w:rPr>
      </w:pPr>
    </w:p>
    <w:p w14:paraId="69A4C1B2" w14:textId="63F4AB8B" w:rsidR="002322F9" w:rsidRPr="002322F9" w:rsidRDefault="002322F9" w:rsidP="002322F9">
      <w:pPr>
        <w:jc w:val="both"/>
        <w:rPr>
          <w:rFonts w:ascii="Arial" w:hAnsi="Arial" w:cs="Arial"/>
          <w:b/>
          <w:bCs/>
        </w:rPr>
      </w:pPr>
      <w:r w:rsidRPr="002322F9">
        <w:rPr>
          <w:rFonts w:ascii="Arial" w:hAnsi="Arial" w:cs="Arial"/>
          <w:b/>
          <w:bCs/>
        </w:rPr>
        <w:t xml:space="preserve"> Desventajas frente al requerimiento</w:t>
      </w:r>
    </w:p>
    <w:p w14:paraId="70A7BFC0" w14:textId="77777777" w:rsidR="002322F9" w:rsidRPr="002322F9" w:rsidRDefault="002322F9" w:rsidP="002322F9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Más pesado y grande</w:t>
      </w:r>
    </w:p>
    <w:p w14:paraId="6E740CC7" w14:textId="77777777" w:rsidR="002322F9" w:rsidRPr="002322F9" w:rsidRDefault="002322F9" w:rsidP="002322F9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 xml:space="preserve">No declara: </w:t>
      </w:r>
    </w:p>
    <w:p w14:paraId="751B1B03" w14:textId="77777777" w:rsidR="002322F9" w:rsidRPr="002322F9" w:rsidRDefault="002322F9" w:rsidP="002322F9">
      <w:pPr>
        <w:numPr>
          <w:ilvl w:val="1"/>
          <w:numId w:val="11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Certificación ISO/IEC 17025</w:t>
      </w:r>
    </w:p>
    <w:p w14:paraId="2BE83183" w14:textId="77777777" w:rsidR="002322F9" w:rsidRPr="002322F9" w:rsidRDefault="002322F9" w:rsidP="002322F9">
      <w:pPr>
        <w:numPr>
          <w:ilvl w:val="1"/>
          <w:numId w:val="11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Normativas europeas</w:t>
      </w:r>
    </w:p>
    <w:p w14:paraId="05C025F7" w14:textId="77777777" w:rsidR="002322F9" w:rsidRPr="002322F9" w:rsidRDefault="002322F9" w:rsidP="002322F9">
      <w:pPr>
        <w:numPr>
          <w:ilvl w:val="1"/>
          <w:numId w:val="11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Grado de protección IP</w:t>
      </w:r>
    </w:p>
    <w:p w14:paraId="377D3120" w14:textId="77777777" w:rsidR="002322F9" w:rsidRPr="002322F9" w:rsidRDefault="002322F9" w:rsidP="002322F9">
      <w:pPr>
        <w:numPr>
          <w:ilvl w:val="1"/>
          <w:numId w:val="11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Tipo de sensores (NTC/capacitivo)</w:t>
      </w:r>
    </w:p>
    <w:p w14:paraId="58D25B89" w14:textId="77777777" w:rsidR="002322F9" w:rsidRPr="002322F9" w:rsidRDefault="002322F9" w:rsidP="002322F9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Precisión de humedad ligeramente inferior en algunos rangos</w:t>
      </w:r>
    </w:p>
    <w:p w14:paraId="190E787B" w14:textId="77777777" w:rsidR="002322F9" w:rsidRPr="002322F9" w:rsidRDefault="002322F9" w:rsidP="002322F9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Usa sensores externos (puede ser ventaja o desventaja según uso)</w:t>
      </w:r>
    </w:p>
    <w:p w14:paraId="4FD66E75" w14:textId="77777777" w:rsidR="002322F9" w:rsidRDefault="002322F9" w:rsidP="002322F9">
      <w:pPr>
        <w:jc w:val="both"/>
        <w:rPr>
          <w:rFonts w:ascii="Arial" w:hAnsi="Arial" w:cs="Arial"/>
        </w:rPr>
      </w:pPr>
    </w:p>
    <w:p w14:paraId="769391E0" w14:textId="21FF07AE" w:rsidR="002322F9" w:rsidRPr="002322F9" w:rsidRDefault="002322F9" w:rsidP="002322F9">
      <w:pPr>
        <w:jc w:val="both"/>
        <w:rPr>
          <w:rFonts w:ascii="Arial" w:hAnsi="Arial" w:cs="Arial"/>
          <w:b/>
          <w:bCs/>
        </w:rPr>
      </w:pPr>
      <w:r w:rsidRPr="002322F9">
        <w:rPr>
          <w:rFonts w:ascii="Arial" w:hAnsi="Arial" w:cs="Arial"/>
          <w:b/>
          <w:bCs/>
        </w:rPr>
        <w:lastRenderedPageBreak/>
        <w:t>Evaluación general</w:t>
      </w:r>
    </w:p>
    <w:p w14:paraId="165033F1" w14:textId="77777777" w:rsidR="002322F9" w:rsidRPr="002322F9" w:rsidRDefault="002322F9" w:rsidP="002322F9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  <w:b/>
          <w:bCs/>
        </w:rPr>
        <w:t>Técnicamente es igual o superior en desempeño</w:t>
      </w:r>
    </w:p>
    <w:p w14:paraId="1DE557E1" w14:textId="77777777" w:rsidR="002322F9" w:rsidRPr="002322F9" w:rsidRDefault="002322F9" w:rsidP="002322F9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  <w:b/>
          <w:bCs/>
        </w:rPr>
        <w:t>Administrativamente podría NO cumplir</w:t>
      </w:r>
      <w:r w:rsidRPr="002322F9">
        <w:rPr>
          <w:rFonts w:ascii="Arial" w:hAnsi="Arial" w:cs="Arial"/>
        </w:rPr>
        <w:t xml:space="preserve"> por falta de: </w:t>
      </w:r>
    </w:p>
    <w:p w14:paraId="0269167A" w14:textId="77777777" w:rsidR="002322F9" w:rsidRPr="002322F9" w:rsidRDefault="002322F9" w:rsidP="002322F9">
      <w:pPr>
        <w:numPr>
          <w:ilvl w:val="1"/>
          <w:numId w:val="12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certificaciones</w:t>
      </w:r>
    </w:p>
    <w:p w14:paraId="14900197" w14:textId="77777777" w:rsidR="002322F9" w:rsidRPr="002322F9" w:rsidRDefault="002322F9" w:rsidP="002322F9">
      <w:pPr>
        <w:numPr>
          <w:ilvl w:val="1"/>
          <w:numId w:val="12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normas explícitas</w:t>
      </w:r>
    </w:p>
    <w:p w14:paraId="7399CB55" w14:textId="77777777" w:rsidR="002322F9" w:rsidRPr="002322F9" w:rsidRDefault="002322F9" w:rsidP="002322F9">
      <w:pPr>
        <w:numPr>
          <w:ilvl w:val="1"/>
          <w:numId w:val="12"/>
        </w:numPr>
        <w:jc w:val="both"/>
        <w:rPr>
          <w:rFonts w:ascii="Arial" w:hAnsi="Arial" w:cs="Arial"/>
        </w:rPr>
      </w:pPr>
      <w:r w:rsidRPr="002322F9">
        <w:rPr>
          <w:rFonts w:ascii="Arial" w:hAnsi="Arial" w:cs="Arial"/>
        </w:rPr>
        <w:t>especificaciones formales exigidas</w:t>
      </w:r>
    </w:p>
    <w:p w14:paraId="0B5DCC7D" w14:textId="60CCF89F" w:rsidR="00451B9A" w:rsidRPr="00451B9A" w:rsidRDefault="002322F9" w:rsidP="00451B9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451B9A" w:rsidRPr="00451B9A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="00451B9A" w:rsidRPr="00451B9A">
        <w:rPr>
          <w:rFonts w:ascii="Arial" w:hAnsi="Arial" w:cs="Arial"/>
          <w:b/>
          <w:bCs/>
        </w:rPr>
        <w:t xml:space="preserve"> CONCLUSIÓN </w:t>
      </w:r>
    </w:p>
    <w:p w14:paraId="287A7CBA" w14:textId="6D714658" w:rsidR="00451B9A" w:rsidRPr="00451B9A" w:rsidRDefault="00451B9A" w:rsidP="00451B9A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>El equipo es técnicamente competente, pero no cumple completamente requisitos normativos para procesos formales. </w:t>
      </w:r>
      <w:r w:rsidR="002322F9" w:rsidRPr="002322F9">
        <w:rPr>
          <w:rFonts w:ascii="Arial" w:hAnsi="Arial" w:cs="Arial"/>
          <w:b/>
          <w:bCs/>
        </w:rPr>
        <w:t xml:space="preserve">Es importante tener en cuenta que uno de los criterios importantes a evaluar es el tipo de batería que aunque es diferente de la que se está pidiendo </w:t>
      </w:r>
      <w:r w:rsidR="002322F9">
        <w:rPr>
          <w:rFonts w:ascii="Arial" w:hAnsi="Arial" w:cs="Arial"/>
          <w:b/>
          <w:bCs/>
        </w:rPr>
        <w:t>debe ser un</w:t>
      </w:r>
      <w:r w:rsidR="002322F9" w:rsidRPr="002322F9">
        <w:rPr>
          <w:rFonts w:ascii="Arial" w:hAnsi="Arial" w:cs="Arial"/>
          <w:b/>
          <w:bCs/>
        </w:rPr>
        <w:t xml:space="preserve"> tipo de batería que </w:t>
      </w:r>
      <w:r w:rsidR="002322F9">
        <w:rPr>
          <w:rFonts w:ascii="Arial" w:hAnsi="Arial" w:cs="Arial"/>
          <w:b/>
          <w:bCs/>
        </w:rPr>
        <w:t>sea</w:t>
      </w:r>
      <w:r w:rsidR="002322F9" w:rsidRPr="002322F9">
        <w:rPr>
          <w:rFonts w:ascii="Arial" w:hAnsi="Arial" w:cs="Arial"/>
          <w:b/>
          <w:bCs/>
        </w:rPr>
        <w:t xml:space="preserve"> fácilmente asequible</w:t>
      </w:r>
      <w:r w:rsidR="002322F9">
        <w:rPr>
          <w:rFonts w:ascii="Arial" w:hAnsi="Arial" w:cs="Arial"/>
          <w:b/>
          <w:bCs/>
        </w:rPr>
        <w:t>, en este caso no lo es para el mercado de Colombia</w:t>
      </w:r>
      <w:r w:rsidR="002322F9" w:rsidRPr="002322F9">
        <w:rPr>
          <w:rFonts w:ascii="Arial" w:hAnsi="Arial" w:cs="Arial"/>
          <w:b/>
          <w:bCs/>
        </w:rPr>
        <w:t>.</w:t>
      </w:r>
      <w:r w:rsidR="002322F9">
        <w:rPr>
          <w:rFonts w:ascii="Arial" w:hAnsi="Arial" w:cs="Arial"/>
          <w:b/>
          <w:bCs/>
        </w:rPr>
        <w:t xml:space="preserve"> </w:t>
      </w:r>
      <w:r w:rsidR="002322F9">
        <w:rPr>
          <w:rFonts w:ascii="Arial" w:hAnsi="Arial" w:cs="Arial"/>
        </w:rPr>
        <w:t xml:space="preserve">  </w:t>
      </w:r>
    </w:p>
    <w:p w14:paraId="277C9A8E" w14:textId="77777777" w:rsidR="00451B9A" w:rsidRPr="00451B9A" w:rsidRDefault="00451B9A" w:rsidP="00451B9A">
      <w:pPr>
        <w:jc w:val="both"/>
        <w:rPr>
          <w:rFonts w:ascii="Arial" w:hAnsi="Arial" w:cs="Arial"/>
        </w:rPr>
      </w:pPr>
    </w:p>
    <w:p w14:paraId="7E0FB093" w14:textId="47B23985" w:rsidR="00451B9A" w:rsidRPr="00451B9A" w:rsidRDefault="002322F9" w:rsidP="00451B9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451B9A" w:rsidRPr="00451B9A">
        <w:rPr>
          <w:rFonts w:ascii="Arial" w:hAnsi="Arial" w:cs="Arial"/>
          <w:b/>
          <w:bCs/>
        </w:rPr>
        <w:t>. CONCEPTO FINAL </w:t>
      </w:r>
    </w:p>
    <w:p w14:paraId="3AF602C5" w14:textId="5560B832" w:rsidR="00451B9A" w:rsidRPr="00451B9A" w:rsidRDefault="00451B9A" w:rsidP="00451B9A">
      <w:pPr>
        <w:jc w:val="both"/>
        <w:rPr>
          <w:rFonts w:ascii="Arial" w:hAnsi="Arial" w:cs="Arial"/>
        </w:rPr>
      </w:pPr>
      <w:r w:rsidRPr="00451B9A">
        <w:rPr>
          <w:rFonts w:ascii="Arial" w:hAnsi="Arial" w:cs="Arial"/>
        </w:rPr>
        <w:t>Desempeño técnico: Cumple / supera. </w:t>
      </w:r>
      <w:r w:rsidRPr="00451B9A">
        <w:rPr>
          <w:rFonts w:ascii="Arial" w:hAnsi="Arial" w:cs="Arial"/>
        </w:rPr>
        <w:br/>
        <w:t>Cumplimiento normativo: No cumple completamente. </w:t>
      </w:r>
      <w:r w:rsidRPr="00451B9A">
        <w:rPr>
          <w:rFonts w:ascii="Arial" w:hAnsi="Arial" w:cs="Arial"/>
        </w:rPr>
        <w:br/>
        <w:t>Se recomienda </w:t>
      </w:r>
      <w:r w:rsidRPr="00451B9A">
        <w:rPr>
          <w:rFonts w:ascii="Arial" w:hAnsi="Arial" w:cs="Arial"/>
        </w:rPr>
        <w:t xml:space="preserve">solicitar </w:t>
      </w:r>
      <w:r w:rsidRPr="00451B9A">
        <w:rPr>
          <w:rFonts w:ascii="Arial" w:hAnsi="Arial" w:cs="Arial"/>
        </w:rPr>
        <w:t>certificaciones y validación documental adicional. </w:t>
      </w:r>
    </w:p>
    <w:p w14:paraId="1CA77874" w14:textId="77777777" w:rsidR="00451B9A" w:rsidRPr="00451B9A" w:rsidRDefault="00451B9A" w:rsidP="00451B9A">
      <w:pPr>
        <w:jc w:val="both"/>
        <w:rPr>
          <w:rFonts w:ascii="Arial" w:hAnsi="Arial" w:cs="Arial"/>
        </w:rPr>
      </w:pPr>
    </w:p>
    <w:sectPr w:rsidR="00451B9A" w:rsidRPr="00451B9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B25F73"/>
    <w:multiLevelType w:val="multilevel"/>
    <w:tmpl w:val="EFC6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80112A"/>
    <w:multiLevelType w:val="multilevel"/>
    <w:tmpl w:val="33F6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9D65D7"/>
    <w:multiLevelType w:val="multilevel"/>
    <w:tmpl w:val="72F6C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3881840">
    <w:abstractNumId w:val="8"/>
  </w:num>
  <w:num w:numId="2" w16cid:durableId="1781759530">
    <w:abstractNumId w:val="6"/>
  </w:num>
  <w:num w:numId="3" w16cid:durableId="971327739">
    <w:abstractNumId w:val="5"/>
  </w:num>
  <w:num w:numId="4" w16cid:durableId="40835033">
    <w:abstractNumId w:val="4"/>
  </w:num>
  <w:num w:numId="5" w16cid:durableId="958872029">
    <w:abstractNumId w:val="7"/>
  </w:num>
  <w:num w:numId="6" w16cid:durableId="1794056394">
    <w:abstractNumId w:val="3"/>
  </w:num>
  <w:num w:numId="7" w16cid:durableId="1303542259">
    <w:abstractNumId w:val="2"/>
  </w:num>
  <w:num w:numId="8" w16cid:durableId="231356370">
    <w:abstractNumId w:val="1"/>
  </w:num>
  <w:num w:numId="9" w16cid:durableId="685326971">
    <w:abstractNumId w:val="0"/>
  </w:num>
  <w:num w:numId="10" w16cid:durableId="259411961">
    <w:abstractNumId w:val="9"/>
  </w:num>
  <w:num w:numId="11" w16cid:durableId="1226602003">
    <w:abstractNumId w:val="11"/>
  </w:num>
  <w:num w:numId="12" w16cid:durableId="385108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322F9"/>
    <w:rsid w:val="0029639D"/>
    <w:rsid w:val="002A2EF1"/>
    <w:rsid w:val="002A3F5E"/>
    <w:rsid w:val="00326F90"/>
    <w:rsid w:val="003347B8"/>
    <w:rsid w:val="00451B9A"/>
    <w:rsid w:val="006E0547"/>
    <w:rsid w:val="00A56961"/>
    <w:rsid w:val="00AA1D8D"/>
    <w:rsid w:val="00B47730"/>
    <w:rsid w:val="00CB0664"/>
    <w:rsid w:val="00F2512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4C6111E"/>
  <w14:defaultImageDpi w14:val="300"/>
  <w15:docId w15:val="{72A16D31-A35C-4911-867C-16CF899D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002322F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22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748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Catalina, Rincon Cortes</dc:creator>
  <cp:keywords/>
  <dc:description>generated by python-docx</dc:description>
  <cp:lastModifiedBy>catalina rincon</cp:lastModifiedBy>
  <cp:revision>4</cp:revision>
  <dcterms:created xsi:type="dcterms:W3CDTF">2026-06-26T15:20:00Z</dcterms:created>
  <dcterms:modified xsi:type="dcterms:W3CDTF">2026-06-26T15:21:00Z</dcterms:modified>
  <cp:category/>
</cp:coreProperties>
</file>